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项目编号： GDYX20HYQ018</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罗定第二中学食堂大宗食品采购</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rFonts w:hint="eastAsia" w:ascii="黑体" w:hAnsi="华文中宋" w:eastAsia="黑体" w:cs="华文中宋"/>
          <w:color w:val="000000" w:themeColor="text1"/>
          <w:sz w:val="30"/>
          <w:szCs w:val="30"/>
          <w:lang w:eastAsia="zh-CN"/>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罗定第二中学</w:t>
      </w:r>
    </w:p>
    <w:p>
      <w:pPr>
        <w:rPr>
          <w:color w:val="000000" w:themeColor="text1"/>
          <w14:textFill>
            <w14:solidFill>
              <w14:schemeClr w14:val="tx1"/>
            </w14:solidFill>
          </w14:textFill>
        </w:rPr>
      </w:pP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（招标编号：GDYX20HYQ01</w:t>
      </w:r>
      <w:r>
        <w:rPr>
          <w:rFonts w:hint="eastAsia" w:ascii="宋体" w:hAnsi="宋体"/>
          <w:b/>
          <w:color w:val="000000" w:themeColor="text1"/>
          <w:sz w:val="21"/>
          <w:szCs w:val="21"/>
          <w:lang w:val="en-US" w:eastAsia="zh-CN"/>
          <w14:textFill>
            <w14:solidFill>
              <w14:schemeClr w14:val="tx1"/>
            </w14:solidFill>
          </w14:textFill>
        </w:rPr>
        <w:t>8</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项目罗定第二中学食堂大宗食品采购</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3000000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罗定第二中学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3000000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罗定第二中学</w:t>
      </w:r>
      <w:r>
        <w:rPr>
          <w:rFonts w:hint="eastAsia" w:ascii="宋体" w:hAnsi="宋体"/>
          <w:color w:val="000000" w:themeColor="text1"/>
          <w:sz w:val="21"/>
          <w:szCs w:val="21"/>
          <w14:textFill>
            <w14:solidFill>
              <w14:schemeClr w14:val="tx1"/>
            </w14:solidFill>
          </w14:textFill>
        </w:rPr>
        <w:t>食堂大宗食品采购</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3000000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投标人须具有有效期内的《食品经营许可证》，提供证书复印件。（如国家另有规定，则适用其规定）</w:t>
      </w:r>
    </w:p>
    <w:p>
      <w:pPr>
        <w:ind w:right="-694" w:rightChars="-347"/>
        <w:rPr>
          <w:color w:val="000000" w:themeColor="text1"/>
          <w14:textFill>
            <w14:solidFill>
              <w14:schemeClr w14:val="tx1"/>
            </w14:solidFill>
          </w14:textFill>
        </w:rPr>
        <w:sectPr>
          <w:pgSz w:w="11906" w:h="16838"/>
          <w:pgMar w:top="1440" w:right="1306" w:bottom="1440" w:left="1200" w:header="851" w:footer="992" w:gutter="0"/>
          <w:pgNumType w:fmt="decimal"/>
          <w:cols w:space="425" w:num="1"/>
          <w:docGrid w:type="lines" w:linePitch="312" w:charSpace="0"/>
        </w:sectPr>
      </w:pP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21</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bookmarkStart w:id="9" w:name="_GoBack"/>
      <w:bookmarkEnd w:id="9"/>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5</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14:textFill>
            <w14:solidFill>
              <w14:schemeClr w14:val="tx1"/>
            </w14:solidFill>
          </w14:textFill>
        </w:rPr>
        <w:t>0</w:t>
      </w:r>
      <w:r>
        <w:rPr>
          <w:rFonts w:hint="eastAsia" w:ascii="宋体" w:hAnsi="宋体"/>
          <w:color w:val="000000" w:themeColor="text1"/>
          <w:sz w:val="21"/>
          <w:szCs w:val="21"/>
          <w:lang w:val="en-US" w:eastAsia="zh-CN"/>
          <w14:textFill>
            <w14:solidFill>
              <w14:schemeClr w14:val="tx1"/>
            </w14:solidFill>
          </w14:textFill>
        </w:rPr>
        <w:t>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5</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日</w:t>
      </w:r>
      <w:r>
        <w:rPr>
          <w:rFonts w:hint="eastAsia" w:ascii="宋体" w:hAnsi="宋体"/>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罗定第二中学</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罗定市龙华西路</w:t>
      </w:r>
      <w:r>
        <w:rPr>
          <w:rFonts w:hint="eastAsia" w:ascii="宋体" w:hAnsi="宋体"/>
          <w:b/>
          <w:color w:val="000000" w:themeColor="text1"/>
          <w:sz w:val="21"/>
          <w:szCs w:val="21"/>
          <w:lang w:val="en-US" w:eastAsia="zh-CN"/>
          <w14:textFill>
            <w14:solidFill>
              <w14:schemeClr w14:val="tx1"/>
            </w14:solidFill>
          </w14:textFill>
        </w:rPr>
        <w:t>180号</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谭先生</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0766-3718117</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4</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14</w:t>
      </w:r>
      <w:r>
        <w:rPr>
          <w:rFonts w:hint="eastAsia" w:ascii="宋体" w:hAnsi="宋体"/>
          <w:b/>
          <w:color w:val="000000" w:themeColor="text1"/>
          <w:sz w:val="21"/>
          <w:szCs w:val="21"/>
          <w14:textFill>
            <w14:solidFill>
              <w14:schemeClr w14:val="tx1"/>
            </w14:solidFill>
          </w14:textFill>
        </w:rPr>
        <w:t>日</w:t>
      </w:r>
    </w:p>
    <w:p>
      <w:pPr>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2"/>
          <w:numId w:val="8"/>
        </w:numPr>
        <w:snapToGrid w:val="0"/>
        <w:spacing w:line="360" w:lineRule="auto"/>
        <w:ind w:left="840" w:hanging="84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罗定第二中学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44050182723000000569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罗定第二中学食堂大宗食品采购</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项目编号：GDYX20HYQ01</w:t>
            </w:r>
            <w:r>
              <w:rPr>
                <w:rFonts w:hint="eastAsia" w:ascii="宋体" w:cs="宋体"/>
                <w:color w:val="000000" w:themeColor="text1"/>
                <w:sz w:val="22"/>
                <w:szCs w:val="22"/>
                <w:lang w:val="en-US" w:eastAsia="zh-CN"/>
                <w14:textFill>
                  <w14:solidFill>
                    <w14:schemeClr w14:val="tx1"/>
                  </w14:solidFill>
                </w14:textFill>
              </w:rPr>
              <w:t>8</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60000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整（陆万元整）</w:t>
            </w:r>
            <w:r>
              <w:rPr>
                <w:rFonts w:hint="eastAsia" w:ascii="宋体" w:cs="宋体"/>
                <w:color w:val="000000" w:themeColor="text1"/>
                <w:sz w:val="21"/>
                <w:szCs w:val="21"/>
                <w14:textFill>
                  <w14:solidFill>
                    <w14:schemeClr w14:val="tx1"/>
                  </w14:solidFill>
                </w14:textFill>
              </w:rPr>
              <w:t>：</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502845064"/>
      <w:bookmarkStart w:id="5" w:name="_Toc33793358"/>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罗定</w:t>
            </w:r>
            <w:r>
              <w:rPr>
                <w:rFonts w:hint="eastAsia" w:ascii="宋体" w:hAnsi="宋体"/>
                <w:color w:val="000000" w:themeColor="text1"/>
                <w:sz w:val="21"/>
                <w:szCs w:val="21"/>
                <w:lang w:eastAsia="zh-CN"/>
                <w14:textFill>
                  <w14:solidFill>
                    <w14:schemeClr w14:val="tx1"/>
                  </w14:solidFill>
                </w14:textFill>
              </w:rPr>
              <w:t>第二中</w:t>
            </w:r>
            <w:r>
              <w:rPr>
                <w:rFonts w:hint="eastAsia" w:ascii="宋体" w:hAnsi="宋体"/>
                <w:color w:val="000000" w:themeColor="text1"/>
                <w:sz w:val="21"/>
                <w:szCs w:val="21"/>
                <w14:textFill>
                  <w14:solidFill>
                    <w14:schemeClr w14:val="tx1"/>
                  </w14:solidFill>
                </w14:textFill>
              </w:rPr>
              <w:t>学食堂大宗食品采购</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u w:val="single"/>
                <w:lang w:val="en-US" w:eastAsia="zh-CN"/>
                <w14:textFill>
                  <w14:solidFill>
                    <w14:schemeClr w14:val="tx1"/>
                  </w14:solidFill>
                </w14:textFill>
              </w:rPr>
              <w:t>300</w:t>
            </w:r>
            <w:r>
              <w:rPr>
                <w:rFonts w:hint="eastAsia" w:ascii="宋体" w:hAnsi="宋体"/>
                <w:color w:val="000000" w:themeColor="text1"/>
                <w:sz w:val="21"/>
                <w:szCs w:val="21"/>
                <w14:textFill>
                  <w14:solidFill>
                    <w14:schemeClr w14:val="tx1"/>
                  </w14:solidFill>
                </w14:textFill>
              </w:rPr>
              <w:t>万元（按实际发生量结算）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罗定</w:t>
      </w:r>
      <w:r>
        <w:rPr>
          <w:rFonts w:hint="eastAsia" w:hAnsi="宋体"/>
          <w:color w:val="000000" w:themeColor="text1"/>
          <w:sz w:val="21"/>
          <w:szCs w:val="21"/>
          <w:lang w:eastAsia="zh-CN"/>
          <w14:textFill>
            <w14:solidFill>
              <w14:schemeClr w14:val="tx1"/>
            </w14:solidFill>
          </w14:textFill>
        </w:rPr>
        <w:t>第二中学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学生</w:t>
            </w: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000000" w:themeColor="text1"/>
                <w:kern w:val="2"/>
                <w:szCs w:val="21"/>
                <w:lang w:val="en-US" w:eastAsia="zh-CN"/>
                <w14:textFill>
                  <w14:solidFill>
                    <w14:schemeClr w14:val="tx1"/>
                  </w14:solidFill>
                </w14:textFill>
              </w:rPr>
              <w:t>10</w:t>
            </w:r>
            <w:r>
              <w:rPr>
                <w:rStyle w:val="17"/>
                <w:rFonts w:hint="eastAsia" w:ascii="宋体" w:hAnsi="Segoe UI Symbol"/>
                <w:color w:val="000000" w:themeColor="text1"/>
                <w:kern w:val="2"/>
                <w:szCs w:val="21"/>
                <w:lang w:val="zh-CN"/>
                <w14:textFill>
                  <w14:solidFill>
                    <w14:schemeClr w14:val="tx1"/>
                  </w14:solidFill>
                </w14:textFill>
              </w:rPr>
              <w:t>0</w:t>
            </w:r>
            <w:r>
              <w:rPr>
                <w:rFonts w:hint="eastAsia" w:ascii="宋体" w:hAnsi="宋体" w:cs="宋体"/>
                <w:color w:val="000000" w:themeColor="text1"/>
                <w:kern w:val="2"/>
                <w:sz w:val="21"/>
                <w:szCs w:val="21"/>
                <w14:textFill>
                  <w14:solidFill>
                    <w14:schemeClr w14:val="tx1"/>
                  </w14:solidFill>
                </w14:textFill>
              </w:rPr>
              <w:t>吨/年（以实际用量为准）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w:t>
            </w:r>
            <w:r>
              <w:rPr>
                <w:rFonts w:hint="eastAsia" w:ascii="宋体" w:hAnsi="宋体" w:cs="宋体"/>
                <w:color w:val="000000" w:themeColor="text1"/>
                <w:kern w:val="2"/>
                <w:sz w:val="21"/>
                <w:szCs w:val="21"/>
                <w:lang w:eastAsia="zh-CN"/>
                <w14:textFill>
                  <w14:solidFill>
                    <w14:schemeClr w14:val="tx1"/>
                  </w14:solidFill>
                </w14:textFill>
              </w:rPr>
              <w:t>调和</w:t>
            </w:r>
            <w:r>
              <w:rPr>
                <w:rFonts w:hint="eastAsia" w:ascii="宋体" w:hAnsi="宋体" w:cs="宋体"/>
                <w:color w:val="000000" w:themeColor="text1"/>
                <w:kern w:val="2"/>
                <w:sz w:val="21"/>
                <w:szCs w:val="21"/>
                <w14:textFill>
                  <w14:solidFill>
                    <w14:schemeClr w14:val="tx1"/>
                  </w14:solidFill>
                </w14:textFill>
              </w:rPr>
              <w:t>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620</w:t>
            </w:r>
            <w:r>
              <w:rPr>
                <w:rFonts w:hint="eastAsia" w:ascii="宋体" w:hAnsi="宋体" w:cs="宋体"/>
                <w:color w:val="000000" w:themeColor="text1"/>
                <w:kern w:val="2"/>
                <w:sz w:val="21"/>
                <w:szCs w:val="21"/>
                <w14:textFill>
                  <w14:solidFill>
                    <w14:schemeClr w14:val="tx1"/>
                  </w14:solidFill>
                </w14:textFill>
              </w:rPr>
              <w:t>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131635</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r>
              <w:rPr>
                <w:rFonts w:hint="eastAsia" w:ascii="宋体" w:hAnsi="宋体" w:cs="宋体"/>
                <w:color w:val="000000" w:themeColor="text1"/>
                <w:kern w:val="2"/>
                <w:sz w:val="21"/>
                <w:szCs w:val="21"/>
                <w:lang w:val="en-US" w:eastAsia="zh-CN"/>
                <w14:textFill>
                  <w14:solidFill>
                    <w14:schemeClr w14:val="tx1"/>
                  </w14:solidFill>
                </w14:textFill>
              </w:rPr>
              <w:t>16460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ind w:firstLine="210" w:firstLineChars="1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罗定第二中学食堂大宗食品采购</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罗定第二中学食堂大宗食品采购</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35</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8" w:hRule="atLeast"/>
        </w:trPr>
        <w:tc>
          <w:tcPr>
            <w:tcW w:w="700" w:type="dxa"/>
            <w:tcBorders>
              <w:top w:val="single" w:color="auto" w:sz="8"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2、拟投入服务保障人员具有</w:t>
            </w:r>
            <w:r>
              <w:rPr>
                <w:rFonts w:hint="eastAsia" w:ascii="宋体" w:hAnsi="宋体" w:cs="宋体"/>
                <w:color w:val="000000" w:themeColor="text1"/>
                <w:kern w:val="2"/>
                <w:sz w:val="21"/>
                <w:szCs w:val="21"/>
                <w:lang w:eastAsia="zh-CN"/>
                <w14:textFill>
                  <w14:solidFill>
                    <w14:schemeClr w14:val="tx1"/>
                  </w14:solidFill>
                </w14:textFill>
              </w:rPr>
              <w:t>粮油检测</w:t>
            </w:r>
            <w:r>
              <w:rPr>
                <w:rFonts w:hint="eastAsia" w:ascii="宋体" w:hAnsi="宋体" w:cs="宋体"/>
                <w:color w:val="000000" w:themeColor="text1"/>
                <w:kern w:val="2"/>
                <w:sz w:val="21"/>
                <w:szCs w:val="21"/>
                <w14:textFill>
                  <w14:solidFill>
                    <w14:schemeClr w14:val="tx1"/>
                  </w14:solidFill>
                </w14:textFill>
              </w:rPr>
              <w:t>员资质</w:t>
            </w:r>
            <w:r>
              <w:rPr>
                <w:rFonts w:hint="eastAsia" w:ascii="宋体" w:hAnsi="宋体" w:cs="宋体"/>
                <w:color w:val="000000" w:themeColor="text1"/>
                <w:kern w:val="2"/>
                <w:sz w:val="21"/>
                <w:szCs w:val="21"/>
                <w:lang w:eastAsia="zh-CN"/>
                <w14:textFill>
                  <w14:solidFill>
                    <w14:schemeClr w14:val="tx1"/>
                  </w14:solidFill>
                </w14:textFill>
              </w:rPr>
              <w:t>的</w:t>
            </w:r>
            <w:r>
              <w:rPr>
                <w:rFonts w:hint="eastAsia" w:ascii="宋体" w:hAnsi="宋体" w:cs="宋体"/>
                <w:color w:val="000000" w:themeColor="text1"/>
                <w:kern w:val="2"/>
                <w:sz w:val="21"/>
                <w:szCs w:val="21"/>
                <w14:textFill>
                  <w14:solidFill>
                    <w14:schemeClr w14:val="tx1"/>
                  </w14:solidFill>
                </w14:textFill>
              </w:rPr>
              <w:t>得</w:t>
            </w:r>
            <w:r>
              <w:rPr>
                <w:rFonts w:hint="eastAsia" w:ascii="宋体" w:hAnsi="宋体" w:cs="宋体"/>
                <w:color w:val="000000" w:themeColor="text1"/>
                <w:kern w:val="2"/>
                <w:sz w:val="21"/>
                <w:szCs w:val="21"/>
                <w:lang w:val="en-US" w:eastAsia="zh-CN"/>
                <w14:textFill>
                  <w14:solidFill>
                    <w14:schemeClr w14:val="tx1"/>
                  </w14:solidFill>
                </w14:textFill>
              </w:rPr>
              <w:t>2</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，没有不得分</w:t>
            </w:r>
            <w:r>
              <w:rPr>
                <w:rFonts w:hint="eastAsia" w:ascii="宋体" w:hAnsi="宋体" w:cs="宋体"/>
                <w:color w:val="000000" w:themeColor="text1"/>
                <w:kern w:val="2"/>
                <w:sz w:val="21"/>
                <w:szCs w:val="21"/>
                <w14:textFill>
                  <w14:solidFill>
                    <w14:schemeClr w14:val="tx1"/>
                  </w14:solidFill>
                </w14:textFill>
              </w:rPr>
              <w:t>。</w:t>
            </w:r>
          </w:p>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w:t>
            </w:r>
            <w:r>
              <w:rPr>
                <w:rFonts w:hint="eastAsia" w:ascii="宋体" w:hAnsi="宋体" w:cs="宋体"/>
                <w:b w:val="0"/>
                <w:bCs/>
                <w:color w:val="000000" w:themeColor="text1"/>
                <w:kern w:val="2"/>
                <w:sz w:val="21"/>
                <w:szCs w:val="21"/>
                <w14:textFill>
                  <w14:solidFill>
                    <w14:schemeClr w14:val="tx1"/>
                  </w14:solidFill>
                </w14:textFill>
              </w:rPr>
              <w:t>提供上述人员证件复印件</w:t>
            </w:r>
            <w:r>
              <w:rPr>
                <w:rFonts w:hint="eastAsia" w:ascii="宋体" w:hAnsi="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cs="宋体"/>
                <w:b w:val="0"/>
                <w:bCs/>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5</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hAnsi="宋体" w:eastAsia="宋体"/>
                <w:color w:val="000000" w:themeColor="text1"/>
                <w:kern w:val="2"/>
                <w:sz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1.投标人</w:t>
            </w:r>
            <w:r>
              <w:rPr>
                <w:rFonts w:hint="eastAsia" w:ascii="宋体" w:hAnsi="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vMerge w:val="restart"/>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24分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2..投标人</w:t>
            </w:r>
            <w:r>
              <w:rPr>
                <w:rFonts w:hint="eastAsia" w:ascii="宋体" w:hAnsi="宋体" w:cs="宋体"/>
                <w:color w:val="000000" w:themeColor="text1"/>
                <w:kern w:val="0"/>
                <w:sz w:val="21"/>
                <w:szCs w:val="21"/>
                <w:lang w:eastAsia="zh-CN" w:bidi="ar"/>
                <w14:textFill>
                  <w14:solidFill>
                    <w14:schemeClr w14:val="tx1"/>
                  </w14:solidFill>
                </w14:textFill>
              </w:rPr>
              <w:t>同时</w:t>
            </w:r>
            <w:r>
              <w:rPr>
                <w:rFonts w:hint="eastAsia" w:hAnsi="宋体"/>
                <w:color w:val="000000" w:themeColor="text1"/>
                <w:kern w:val="2"/>
                <w:sz w:val="21"/>
                <w:lang w:eastAsia="zh-CN"/>
                <w14:textFill>
                  <w14:solidFill>
                    <w14:schemeClr w14:val="tx1"/>
                  </w14:solidFill>
                </w14:textFill>
              </w:rPr>
              <w:t>具备花生</w:t>
            </w:r>
            <w:r>
              <w:rPr>
                <w:rFonts w:hint="eastAsia" w:ascii="宋体" w:hAnsi="宋体" w:cs="宋体"/>
                <w:color w:val="000000" w:themeColor="text1"/>
                <w:kern w:val="0"/>
                <w:sz w:val="21"/>
                <w:szCs w:val="21"/>
                <w:lang w:eastAsia="zh-CN" w:bidi="ar"/>
                <w14:textFill>
                  <w14:solidFill>
                    <w14:schemeClr w14:val="tx1"/>
                  </w14:solidFill>
                </w14:textFill>
              </w:rPr>
              <w:t>油和调和油的生产及加工能力的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vMerge w:val="continue"/>
            <w:tcBorders>
              <w:left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3.投标人</w:t>
            </w:r>
            <w:r>
              <w:rPr>
                <w:rFonts w:hint="eastAsia" w:hAnsi="宋体"/>
                <w:color w:val="000000" w:themeColor="text1"/>
                <w:kern w:val="2"/>
                <w:sz w:val="21"/>
                <w:lang w:eastAsia="zh-CN"/>
                <w14:textFill>
                  <w14:solidFill>
                    <w14:schemeClr w14:val="tx1"/>
                  </w14:solidFill>
                </w14:textFill>
              </w:rPr>
              <w:t>具</w:t>
            </w:r>
            <w:r>
              <w:rPr>
                <w:rFonts w:hint="eastAsia" w:ascii="宋体" w:hAnsi="宋体" w:cs="宋体"/>
                <w:color w:val="000000" w:themeColor="text1"/>
                <w:kern w:val="0"/>
                <w:sz w:val="21"/>
                <w:szCs w:val="21"/>
                <w:lang w:eastAsia="zh-CN" w:bidi="ar"/>
                <w14:textFill>
                  <w14:solidFill>
                    <w14:schemeClr w14:val="tx1"/>
                  </w14:solidFill>
                </w14:textFill>
              </w:rPr>
              <w:t>备</w:t>
            </w:r>
            <w:r>
              <w:rPr>
                <w:rFonts w:hint="eastAsia" w:hAnsi="宋体"/>
                <w:color w:val="000000" w:themeColor="text1"/>
                <w:kern w:val="2"/>
                <w:sz w:val="21"/>
                <w:lang w:eastAsia="zh-CN"/>
                <w14:textFill>
                  <w14:solidFill>
                    <w14:schemeClr w14:val="tx1"/>
                  </w14:solidFill>
                </w14:textFill>
              </w:rPr>
              <w:t>肉类养殖基地的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tc>
        <w:tc>
          <w:tcPr>
            <w:tcW w:w="897" w:type="dxa"/>
            <w:vMerge w:val="continue"/>
            <w:tcBorders>
              <w:left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hAnsi="宋体"/>
                <w:color w:val="000000" w:themeColor="text1"/>
                <w:kern w:val="2"/>
                <w:sz w:val="21"/>
                <w:lang w:eastAsia="zh-CN"/>
                <w14:textFill>
                  <w14:solidFill>
                    <w14:schemeClr w14:val="tx1"/>
                  </w14:solidFill>
                </w14:textFill>
              </w:rPr>
              <w:t>具</w:t>
            </w:r>
            <w:r>
              <w:rPr>
                <w:rFonts w:hint="eastAsia" w:ascii="宋体" w:hAnsi="宋体" w:cs="宋体"/>
                <w:color w:val="000000" w:themeColor="text1"/>
                <w:kern w:val="0"/>
                <w:sz w:val="21"/>
                <w:szCs w:val="21"/>
                <w:lang w:eastAsia="zh-CN" w:bidi="ar"/>
                <w14:textFill>
                  <w14:solidFill>
                    <w14:schemeClr w14:val="tx1"/>
                  </w14:solidFill>
                </w14:textFill>
              </w:rPr>
              <w:t>备</w:t>
            </w:r>
            <w:r>
              <w:rPr>
                <w:rFonts w:hint="eastAsia" w:hAnsi="宋体"/>
                <w:color w:val="000000" w:themeColor="text1"/>
                <w:kern w:val="2"/>
                <w:sz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cs="宋体"/>
                <w:color w:val="000000" w:themeColor="text1"/>
                <w:kern w:val="0"/>
                <w:sz w:val="21"/>
                <w:szCs w:val="21"/>
                <w:lang w:eastAsia="zh-CN" w:bidi="ar"/>
                <w14:textFill>
                  <w14:solidFill>
                    <w14:schemeClr w14:val="tx1"/>
                  </w14:solidFill>
                </w14:textFill>
              </w:rPr>
              <w:t>，</w:t>
            </w:r>
            <w:r>
              <w:rPr>
                <w:rFonts w:hint="eastAsia" w:hAnsi="宋体"/>
                <w:color w:val="000000" w:themeColor="text1"/>
                <w:kern w:val="2"/>
                <w:sz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hAnsi="宋体"/>
                <w:color w:val="000000" w:themeColor="text1"/>
                <w:kern w:val="2"/>
                <w:sz w:val="21"/>
                <w14:textFill>
                  <w14:solidFill>
                    <w14:schemeClr w14:val="tx1"/>
                  </w14:solidFill>
                </w14:textFill>
              </w:rPr>
              <w:t>查</w:t>
            </w:r>
            <w:r>
              <w:rPr>
                <w:rFonts w:hint="eastAsia" w:hAnsi="宋体"/>
                <w:color w:val="000000" w:themeColor="text1"/>
                <w:kern w:val="2"/>
                <w:sz w:val="21"/>
                <w:lang w:eastAsia="zh-CN"/>
                <w14:textFill>
                  <w14:solidFill>
                    <w14:schemeClr w14:val="tx1"/>
                  </w14:solidFill>
                </w14:textFill>
              </w:rPr>
              <w:t>。</w:t>
            </w:r>
          </w:p>
        </w:tc>
        <w:tc>
          <w:tcPr>
            <w:tcW w:w="897" w:type="dxa"/>
            <w:vMerge w:val="continue"/>
            <w:tcBorders>
              <w:left w:val="single" w:color="auto" w:sz="4"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75</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1"/>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1"/>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25</w:t>
      </w:r>
      <w:r>
        <w:rPr>
          <w:rFonts w:hint="eastAsia" w:ascii="黑体" w:hAnsi="宋体" w:eastAsia="黑体" w:cs="宋体"/>
          <w:color w:val="000000" w:themeColor="text1"/>
          <w:sz w:val="28"/>
          <w:szCs w:val="28"/>
          <w14:textFill>
            <w14:solidFill>
              <w14:schemeClr w14:val="tx1"/>
            </w14:solidFill>
          </w14:textFill>
        </w:rPr>
        <w:t>分）</w:t>
      </w:r>
    </w:p>
    <w:p>
      <w:pPr>
        <w:numPr>
          <w:ilvl w:val="0"/>
          <w:numId w:val="32"/>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2"/>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25</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项目编号：GDYX20HYQ01</w:t>
            </w:r>
            <w:r>
              <w:rPr>
                <w:rFonts w:hint="eastAsia" w:ascii="仿宋_GB2312" w:eastAsia="仿宋_GB2312"/>
                <w:b/>
                <w:color w:val="000000" w:themeColor="text1"/>
                <w:sz w:val="28"/>
                <w:szCs w:val="28"/>
                <w:lang w:val="en-US" w:eastAsia="zh-CN"/>
                <w14:textFill>
                  <w14:solidFill>
                    <w14:schemeClr w14:val="tx1"/>
                  </w14:solidFill>
                </w14:textFill>
              </w:rPr>
              <w:t>8</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罗定第二中学食堂大宗食品采购</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罗定第二中学食堂大宗食品采购</w:t>
      </w:r>
    </w:p>
    <w:p>
      <w:pPr>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项目编号：GDYX20HYQ018</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3"/>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罗定第二中学食堂大宗食品采购</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GDYX20HYQ018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5"/>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6"/>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GDYX20HYQ018</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6"/>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6"/>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36"/>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7"/>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r>
        <w:rPr>
          <w:rFonts w:hint="eastAsia" w:ascii="宋体" w:hAnsi="宋体"/>
          <w:b/>
          <w:bCs/>
          <w:color w:val="000000" w:themeColor="text1"/>
          <w:spacing w:val="4"/>
          <w:sz w:val="28"/>
          <w:szCs w:val="28"/>
          <w:u w:val="none"/>
          <w:lang w:eastAsia="zh-CN"/>
          <w14:textFill>
            <w14:solidFill>
              <w14:schemeClr w14:val="tx1"/>
            </w14:solidFill>
          </w14:textFill>
        </w:rPr>
        <w:t>格式</w:t>
      </w:r>
      <w:r>
        <w:rPr>
          <w:rFonts w:hint="eastAsia" w:ascii="宋体" w:hAnsi="宋体"/>
          <w:b/>
          <w:bCs/>
          <w:color w:val="000000" w:themeColor="text1"/>
          <w:spacing w:val="4"/>
          <w:sz w:val="28"/>
          <w:szCs w:val="28"/>
          <w:u w:val="none"/>
          <w:lang w:val="en-US" w:eastAsia="zh-CN"/>
          <w14:textFill>
            <w14:solidFill>
              <w14:schemeClr w14:val="tx1"/>
            </w14:solidFill>
          </w14:textFill>
        </w:rPr>
        <w:t>6</w:t>
      </w: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罗定第二中学</w:t>
            </w:r>
            <w:r>
              <w:rPr>
                <w:rFonts w:hint="eastAsia" w:ascii="宋体" w:hAnsi="宋体"/>
                <w:color w:val="000000" w:themeColor="text1"/>
                <w:sz w:val="21"/>
                <w:szCs w:val="21"/>
                <w14:textFill>
                  <w14:solidFill>
                    <w14:schemeClr w14:val="tx1"/>
                  </w14:solidFill>
                </w14:textFill>
              </w:rPr>
              <w:t>食堂大宗食品采购</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8"/>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8"/>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8"/>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8"/>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6"/>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39"/>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39"/>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39"/>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39"/>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39"/>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0"/>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6"/>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1"/>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1"/>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1"/>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1"/>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1"/>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1"/>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2"/>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2"/>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2"/>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2"/>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2"/>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2"/>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3"/>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3"/>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6"/>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4"/>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4"/>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4"/>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4"/>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4"/>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4"/>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4"/>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4"/>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4"/>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36"/>
        </w:numPr>
        <w:autoSpaceDE/>
        <w:autoSpaceDN/>
        <w:adjustRightInd/>
        <w:spacing w:line="440" w:lineRule="exact"/>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6"/>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5"/>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6"/>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罗定第二中学食堂大宗食品采购</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6"/>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罗定第二中学食堂大宗食品采购</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6"/>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6"/>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6"/>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9">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19">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2">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5">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1">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5">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0">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3">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4">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6"/>
  </w:num>
  <w:num w:numId="4">
    <w:abstractNumId w:val="32"/>
  </w:num>
  <w:num w:numId="5">
    <w:abstractNumId w:val="21"/>
  </w:num>
  <w:num w:numId="6">
    <w:abstractNumId w:val="1"/>
  </w:num>
  <w:num w:numId="7">
    <w:abstractNumId w:val="36"/>
  </w:num>
  <w:num w:numId="8">
    <w:abstractNumId w:val="28"/>
  </w:num>
  <w:num w:numId="9">
    <w:abstractNumId w:val="40"/>
  </w:num>
  <w:num w:numId="10">
    <w:abstractNumId w:val="15"/>
  </w:num>
  <w:num w:numId="11">
    <w:abstractNumId w:val="18"/>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0"/>
  </w:num>
  <w:num w:numId="16">
    <w:abstractNumId w:val="17"/>
  </w:num>
  <w:num w:numId="17">
    <w:abstractNumId w:val="39"/>
  </w:num>
  <w:num w:numId="18">
    <w:abstractNumId w:val="34"/>
  </w:num>
  <w:num w:numId="19">
    <w:abstractNumId w:val="9"/>
  </w:num>
  <w:num w:numId="20">
    <w:abstractNumId w:val="29"/>
  </w:num>
  <w:num w:numId="21">
    <w:abstractNumId w:val="23"/>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5"/>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
  </w:num>
  <w:num w:numId="35">
    <w:abstractNumId w:val="11"/>
  </w:num>
  <w:num w:numId="36">
    <w:abstractNumId w:val="8"/>
  </w:num>
  <w:num w:numId="37">
    <w:abstractNumId w:val="13"/>
  </w:num>
  <w:num w:numId="38">
    <w:abstractNumId w:val="4"/>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3"/>
  </w:num>
  <w:num w:numId="42">
    <w:abstractNumId w:val="33"/>
  </w:num>
  <w:num w:numId="43">
    <w:abstractNumId w:val="10"/>
  </w:num>
  <w:num w:numId="44">
    <w:abstractNumId w:val="14"/>
  </w:num>
  <w:num w:numId="45">
    <w:abstractNumId w:val="2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B4B15"/>
    <w:rsid w:val="029B626E"/>
    <w:rsid w:val="02A4081C"/>
    <w:rsid w:val="04F57BCD"/>
    <w:rsid w:val="052540E6"/>
    <w:rsid w:val="052F7E83"/>
    <w:rsid w:val="068A1C3B"/>
    <w:rsid w:val="06F52F00"/>
    <w:rsid w:val="073818A7"/>
    <w:rsid w:val="0ADA32DD"/>
    <w:rsid w:val="0B227B84"/>
    <w:rsid w:val="0C970210"/>
    <w:rsid w:val="0D38554F"/>
    <w:rsid w:val="0D4E7180"/>
    <w:rsid w:val="0DA11957"/>
    <w:rsid w:val="0DA137B3"/>
    <w:rsid w:val="111B2E60"/>
    <w:rsid w:val="11224988"/>
    <w:rsid w:val="13271A96"/>
    <w:rsid w:val="134C1B43"/>
    <w:rsid w:val="14616532"/>
    <w:rsid w:val="14823FD8"/>
    <w:rsid w:val="17EB500D"/>
    <w:rsid w:val="186E3E66"/>
    <w:rsid w:val="18DF2EA7"/>
    <w:rsid w:val="19652D9F"/>
    <w:rsid w:val="19CC312C"/>
    <w:rsid w:val="19DE18A5"/>
    <w:rsid w:val="1A5D0240"/>
    <w:rsid w:val="1D9B2482"/>
    <w:rsid w:val="1EE86499"/>
    <w:rsid w:val="22361304"/>
    <w:rsid w:val="251E6C10"/>
    <w:rsid w:val="292223E2"/>
    <w:rsid w:val="29841377"/>
    <w:rsid w:val="2AB62E7B"/>
    <w:rsid w:val="2E130DB1"/>
    <w:rsid w:val="2E153F33"/>
    <w:rsid w:val="2F761B0A"/>
    <w:rsid w:val="2FCF3BA1"/>
    <w:rsid w:val="309C61E0"/>
    <w:rsid w:val="32035B6B"/>
    <w:rsid w:val="32A70653"/>
    <w:rsid w:val="369E3470"/>
    <w:rsid w:val="36C6394C"/>
    <w:rsid w:val="3A0D09BF"/>
    <w:rsid w:val="3DF01717"/>
    <w:rsid w:val="3E5D0FE4"/>
    <w:rsid w:val="3E612BB4"/>
    <w:rsid w:val="3F7E6AA2"/>
    <w:rsid w:val="3F9471A2"/>
    <w:rsid w:val="41C33E57"/>
    <w:rsid w:val="430102C0"/>
    <w:rsid w:val="458362D6"/>
    <w:rsid w:val="45AB0E40"/>
    <w:rsid w:val="48D006C6"/>
    <w:rsid w:val="4BEB3CA5"/>
    <w:rsid w:val="4D50684C"/>
    <w:rsid w:val="4D7A456F"/>
    <w:rsid w:val="4DA263CE"/>
    <w:rsid w:val="4EA70F90"/>
    <w:rsid w:val="4FE34F8E"/>
    <w:rsid w:val="500358F7"/>
    <w:rsid w:val="509910E6"/>
    <w:rsid w:val="509E3166"/>
    <w:rsid w:val="52F33EC0"/>
    <w:rsid w:val="548F5461"/>
    <w:rsid w:val="55E90A59"/>
    <w:rsid w:val="568F0F8F"/>
    <w:rsid w:val="574F51C2"/>
    <w:rsid w:val="57502EC6"/>
    <w:rsid w:val="57F54BD5"/>
    <w:rsid w:val="589B6812"/>
    <w:rsid w:val="5A904CCC"/>
    <w:rsid w:val="5D183129"/>
    <w:rsid w:val="5EEE4B6F"/>
    <w:rsid w:val="5F741767"/>
    <w:rsid w:val="5FBE3ADA"/>
    <w:rsid w:val="60684A28"/>
    <w:rsid w:val="61967E5C"/>
    <w:rsid w:val="624264EF"/>
    <w:rsid w:val="62954FBF"/>
    <w:rsid w:val="65387E34"/>
    <w:rsid w:val="65936BA0"/>
    <w:rsid w:val="65CD5489"/>
    <w:rsid w:val="6673631D"/>
    <w:rsid w:val="66B27D33"/>
    <w:rsid w:val="68C553A9"/>
    <w:rsid w:val="69045457"/>
    <w:rsid w:val="69812A24"/>
    <w:rsid w:val="69924243"/>
    <w:rsid w:val="69A13F7B"/>
    <w:rsid w:val="6A35259C"/>
    <w:rsid w:val="6AAF7872"/>
    <w:rsid w:val="6C8C48F7"/>
    <w:rsid w:val="6D2339CE"/>
    <w:rsid w:val="6DD46C7B"/>
    <w:rsid w:val="6F8C43A8"/>
    <w:rsid w:val="72F75F4F"/>
    <w:rsid w:val="73005761"/>
    <w:rsid w:val="73236360"/>
    <w:rsid w:val="73691057"/>
    <w:rsid w:val="745B624D"/>
    <w:rsid w:val="779159BA"/>
    <w:rsid w:val="77DB624F"/>
    <w:rsid w:val="785E1711"/>
    <w:rsid w:val="7A815487"/>
    <w:rsid w:val="7AA60384"/>
    <w:rsid w:val="7AB53B15"/>
    <w:rsid w:val="7CEF2E1F"/>
    <w:rsid w:val="7E296460"/>
    <w:rsid w:val="7E682F2C"/>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38</TotalTime>
  <ScaleCrop>false</ScaleCrop>
  <LinksUpToDate>false</LinksUpToDate>
  <CharactersWithSpaces>31379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2020-04-09T09:01:00Z</cp:lastPrinted>
  <dcterms:modified xsi:type="dcterms:W3CDTF">2020-04-15T10:00:30Z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